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698"/>
        <w:gridCol w:w="591"/>
        <w:gridCol w:w="96"/>
        <w:gridCol w:w="699"/>
        <w:gridCol w:w="709"/>
        <w:gridCol w:w="377"/>
        <w:gridCol w:w="377"/>
        <w:gridCol w:w="21"/>
        <w:gridCol w:w="900"/>
        <w:gridCol w:w="575"/>
        <w:gridCol w:w="575"/>
        <w:gridCol w:w="96"/>
        <w:gridCol w:w="56"/>
        <w:gridCol w:w="423"/>
        <w:gridCol w:w="575"/>
        <w:gridCol w:w="575"/>
        <w:gridCol w:w="749"/>
      </w:tblGrid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BOLA SEPAK</w:t>
            </w:r>
          </w:p>
          <w:p w:rsidR="002232E0" w:rsidRPr="00FB5441" w:rsidRDefault="002232E0" w:rsidP="005E4F1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B5441">
              <w:rPr>
                <w:rFonts w:ascii="Arial Narrow" w:hAnsi="Arial Narrow"/>
                <w:i/>
                <w:sz w:val="20"/>
                <w:szCs w:val="20"/>
              </w:rPr>
              <w:t>Soccer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</w:rPr>
              <w:t>GSC1211</w:t>
            </w:r>
            <w:bookmarkEnd w:id="0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Default="002232E0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NOOR ENAIDA BT TUTAN KHAMIN</w:t>
            </w:r>
          </w:p>
          <w:p w:rsidR="002232E0" w:rsidRPr="0080191A" w:rsidRDefault="002232E0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PENYELARAS KO-KURIKULUM</w:t>
            </w:r>
          </w:p>
          <w:p w:rsidR="002232E0" w:rsidRPr="00305D59" w:rsidRDefault="002232E0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Jurulatih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ditentukan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kemudian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diperlukan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sepak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cara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menganjur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mengendalikan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suatu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kejohanan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sepak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fizikal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sebegini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menjadi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satu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medium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menjaga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kesihatan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selain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melapangkan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fikiran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bersikap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positif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berinteraksi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sesama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sendiri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1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 / Semester 2,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2232E0" w:rsidRPr="00FB5441" w:rsidTr="005E4F19">
        <w:trPr>
          <w:trHeight w:val="443"/>
        </w:trPr>
        <w:tc>
          <w:tcPr>
            <w:tcW w:w="253" w:type="pct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87" w:type="pct"/>
            <w:vMerge w:val="restar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Amai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1487" w:type="pct"/>
            <w:gridSpan w:val="6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160" w:type="pct"/>
            <w:gridSpan w:val="6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(PK)</w:t>
            </w:r>
          </w:p>
        </w:tc>
        <w:tc>
          <w:tcPr>
            <w:tcW w:w="1212" w:type="pct"/>
            <w:gridSpan w:val="4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2232E0" w:rsidRPr="00FB5441" w:rsidTr="005E4F19">
        <w:trPr>
          <w:trHeight w:val="442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365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37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94" w:type="pct"/>
            <w:gridSpan w:val="2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pct"/>
            <w:gridSpan w:val="6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2" w:type="pct"/>
            <w:gridSpan w:val="4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2E0" w:rsidRPr="00FB5441" w:rsidTr="005E4F19">
        <w:trPr>
          <w:trHeight w:val="1074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65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94" w:type="pct"/>
            <w:gridSpan w:val="2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60" w:type="pct"/>
            <w:gridSpan w:val="6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2" w:type="pct"/>
            <w:gridSpan w:val="4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(2</w:t>
            </w:r>
            <w:r w:rsidRPr="00FB5441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seminggu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x 14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FB5441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3860" w:type="pct"/>
            <w:gridSpan w:val="16"/>
          </w:tcPr>
          <w:p w:rsidR="002232E0" w:rsidRDefault="002232E0" w:rsidP="005E4F1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B5441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2065"/>
              <w:gridCol w:w="1697"/>
              <w:gridCol w:w="1352"/>
              <w:gridCol w:w="1295"/>
            </w:tblGrid>
            <w:tr w:rsidR="002232E0" w:rsidRPr="00F82F2E" w:rsidTr="005E4F19">
              <w:tc>
                <w:tcPr>
                  <w:tcW w:w="499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065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697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352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295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2232E0" w:rsidRPr="00F82F2E" w:rsidTr="005E4F19">
              <w:tc>
                <w:tcPr>
                  <w:tcW w:w="499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065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3B798C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Menerangkan sejarah, perkembangan,peraturan dan syarat permainan bola sepak.</w:t>
                  </w:r>
                </w:p>
              </w:tc>
              <w:tc>
                <w:tcPr>
                  <w:tcW w:w="1697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</w:t>
                  </w:r>
                </w:p>
              </w:tc>
              <w:tc>
                <w:tcPr>
                  <w:tcW w:w="1352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C2,C3,P1</w:t>
                  </w:r>
                </w:p>
              </w:tc>
              <w:tc>
                <w:tcPr>
                  <w:tcW w:w="1295" w:type="dxa"/>
                  <w:vMerge w:val="restart"/>
                  <w:vAlign w:val="center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ind w:left="70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Amali, Tugasan</w:t>
                  </w:r>
                </w:p>
              </w:tc>
            </w:tr>
            <w:tr w:rsidR="002232E0" w:rsidRPr="00F82F2E" w:rsidTr="005E4F19">
              <w:tc>
                <w:tcPr>
                  <w:tcW w:w="499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065" w:type="dxa"/>
                </w:tcPr>
                <w:p w:rsidR="002232E0" w:rsidRPr="003B798C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3B798C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Mempamerkan kemahiran- kemahiran asas serta teknik dalam permainan bola sepak dan seterusnya bermain dengan lebih yakin.</w:t>
                  </w:r>
                </w:p>
              </w:tc>
              <w:tc>
                <w:tcPr>
                  <w:tcW w:w="1697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</w:t>
                  </w:r>
                </w:p>
              </w:tc>
              <w:tc>
                <w:tcPr>
                  <w:tcW w:w="1352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C2,P3,P4</w:t>
                  </w:r>
                </w:p>
              </w:tc>
              <w:tc>
                <w:tcPr>
                  <w:tcW w:w="1295" w:type="dxa"/>
                  <w:vMerge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2232E0" w:rsidRPr="00F82F2E" w:rsidTr="005E4F19">
              <w:tc>
                <w:tcPr>
                  <w:tcW w:w="499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065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A95EB9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Menganjur dan mengendalikan suatu</w:t>
                  </w:r>
                  <w:r w:rsidRPr="00FB5441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 xml:space="preserve"> kejohanan bola sepak.</w:t>
                  </w:r>
                </w:p>
              </w:tc>
              <w:tc>
                <w:tcPr>
                  <w:tcW w:w="1697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PLO7</w:t>
                  </w:r>
                </w:p>
              </w:tc>
              <w:tc>
                <w:tcPr>
                  <w:tcW w:w="1352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C3,LS2</w:t>
                  </w:r>
                </w:p>
              </w:tc>
              <w:tc>
                <w:tcPr>
                  <w:tcW w:w="1295" w:type="dxa"/>
                </w:tcPr>
                <w:p w:rsidR="002232E0" w:rsidRPr="00F82F2E" w:rsidRDefault="002232E0" w:rsidP="005E4F19">
                  <w:pPr>
                    <w:framePr w:hSpace="180" w:wrap="around" w:vAnchor="text" w:hAnchor="margin" w:y="-27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</w:t>
                  </w:r>
                </w:p>
              </w:tc>
            </w:tr>
          </w:tbl>
          <w:p w:rsidR="002232E0" w:rsidRPr="00305D59" w:rsidRDefault="002232E0" w:rsidP="005E4F19">
            <w:pPr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  <w:r w:rsidRPr="00FB5441"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  <w:t xml:space="preserve"> </w:t>
            </w:r>
          </w:p>
        </w:tc>
      </w:tr>
      <w:tr w:rsidR="002232E0" w:rsidRPr="00FB5441" w:rsidTr="005E4F19">
        <w:trPr>
          <w:trHeight w:val="179"/>
        </w:trPr>
        <w:tc>
          <w:tcPr>
            <w:tcW w:w="253" w:type="pct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87" w:type="pct"/>
            <w:vMerge w:val="restar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pct"/>
            <w:gridSpan w:val="7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FB5441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120" w:type="pct"/>
            <w:gridSpan w:val="4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FB544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240" w:type="pct"/>
            <w:gridSpan w:val="5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FB544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2232E0" w:rsidRPr="00FB5441" w:rsidTr="005E4F19">
        <w:trPr>
          <w:trHeight w:val="102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pct"/>
            <w:gridSpan w:val="7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sepak</w:t>
            </w:r>
            <w:proofErr w:type="spellEnd"/>
          </w:p>
        </w:tc>
        <w:tc>
          <w:tcPr>
            <w:tcW w:w="1120" w:type="pct"/>
            <w:gridSpan w:val="4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240" w:type="pct"/>
            <w:gridSpan w:val="5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232E0" w:rsidRPr="00FB5441" w:rsidTr="005E4F19">
        <w:trPr>
          <w:trHeight w:val="319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pct"/>
            <w:gridSpan w:val="7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20" w:type="pct"/>
            <w:gridSpan w:val="4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240" w:type="pct"/>
            <w:gridSpan w:val="5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berpasukan</w:t>
            </w:r>
            <w:proofErr w:type="spellEnd"/>
          </w:p>
        </w:tc>
      </w:tr>
      <w:tr w:rsidR="002232E0" w:rsidRPr="00FB5441" w:rsidTr="005E4F19">
        <w:trPr>
          <w:trHeight w:val="297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0" w:type="pct"/>
            <w:gridSpan w:val="16"/>
            <w:tcBorders>
              <w:top w:val="single" w:sz="4" w:space="0" w:color="auto"/>
            </w:tcBorders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2E0" w:rsidRPr="00FB5441" w:rsidTr="005E4F19">
        <w:trPr>
          <w:trHeight w:val="55"/>
        </w:trPr>
        <w:tc>
          <w:tcPr>
            <w:tcW w:w="253" w:type="pct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87" w:type="pct"/>
            <w:vMerge w:val="restar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291" w:type="pct"/>
            <w:gridSpan w:val="5"/>
            <w:tcBorders>
              <w:bottom w:val="single" w:sz="4" w:space="0" w:color="auto"/>
            </w:tcBorders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568" w:type="pct"/>
            <w:gridSpan w:val="11"/>
            <w:tcBorders>
              <w:bottom w:val="single" w:sz="4" w:space="0" w:color="auto"/>
            </w:tcBorders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2232E0" w:rsidRPr="00FB5441" w:rsidTr="005E4F19">
        <w:trPr>
          <w:trHeight w:val="28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demonstrasi</w:t>
            </w:r>
            <w:proofErr w:type="spellEnd"/>
          </w:p>
        </w:tc>
        <w:tc>
          <w:tcPr>
            <w:tcW w:w="2568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</w:p>
        </w:tc>
      </w:tr>
      <w:tr w:rsidR="002232E0" w:rsidRPr="00FB5441" w:rsidTr="005E4F19">
        <w:trPr>
          <w:trHeight w:val="711"/>
        </w:trPr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Kursus ini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sepak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termasuk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perkembangannya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juga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terhadap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keperluan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padang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berkaitan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232E0" w:rsidRPr="00FB5441" w:rsidTr="005E4F19">
        <w:trPr>
          <w:trHeight w:val="2420"/>
        </w:trPr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232E0" w:rsidRPr="00FB5441" w:rsidRDefault="002232E0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kehadiran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semester.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>:-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2232E0" w:rsidRPr="00FB5441" w:rsidTr="005E4F19">
              <w:trPr>
                <w:trHeight w:val="1079"/>
              </w:trPr>
              <w:tc>
                <w:tcPr>
                  <w:tcW w:w="3037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2232E0" w:rsidRPr="00FB5441" w:rsidRDefault="002232E0" w:rsidP="005E4F19">
                  <w:pPr>
                    <w:framePr w:hSpace="180" w:wrap="around" w:vAnchor="text" w:hAnchor="margin" w:y="-27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FB5441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Amali</w:t>
                  </w:r>
                </w:p>
                <w:p w:rsidR="002232E0" w:rsidRPr="00FB5441" w:rsidRDefault="002232E0" w:rsidP="005E4F19">
                  <w:pPr>
                    <w:framePr w:hSpace="180" w:wrap="around" w:vAnchor="text" w:hAnchor="margin" w:y="-27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FB5441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</w:p>
              </w:tc>
              <w:tc>
                <w:tcPr>
                  <w:tcW w:w="2250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2232E0" w:rsidRPr="00FB5441" w:rsidRDefault="002232E0" w:rsidP="005E4F19">
                  <w:pPr>
                    <w:framePr w:hSpace="180" w:wrap="around" w:vAnchor="text" w:hAnchor="margin" w:y="-27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B5441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  <w:p w:rsidR="002232E0" w:rsidRPr="00FB5441" w:rsidRDefault="002232E0" w:rsidP="005E4F19">
                  <w:pPr>
                    <w:framePr w:hSpace="180" w:wrap="around" w:vAnchor="text" w:hAnchor="margin" w:y="-27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B544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30%           </w:t>
                  </w:r>
                </w:p>
              </w:tc>
            </w:tr>
            <w:tr w:rsidR="002232E0" w:rsidRPr="00FB5441" w:rsidTr="005E4F19">
              <w:tc>
                <w:tcPr>
                  <w:tcW w:w="3037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2232E0" w:rsidRPr="00FB5441" w:rsidTr="005E4F19">
              <w:tc>
                <w:tcPr>
                  <w:tcW w:w="3037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:rsidR="002232E0" w:rsidRPr="00FB5441" w:rsidRDefault="002232E0" w:rsidP="005E4F19">
                  <w:pPr>
                    <w:framePr w:hSpace="180" w:wrap="around" w:vAnchor="text" w:hAnchor="margin" w:y="-27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FB5441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FB5441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proofErr w:type="gram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Diploma KTD.</w:t>
            </w:r>
          </w:p>
        </w:tc>
      </w:tr>
      <w:tr w:rsidR="002232E0" w:rsidRPr="00FB5441" w:rsidTr="005E4F19">
        <w:trPr>
          <w:trHeight w:val="278"/>
        </w:trPr>
        <w:tc>
          <w:tcPr>
            <w:tcW w:w="253" w:type="pct"/>
            <w:vMerge w:val="restar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87" w:type="pct"/>
            <w:vMerge w:val="restar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09" w:type="pct"/>
          </w:tcPr>
          <w:p w:rsidR="002232E0" w:rsidRPr="00FB5441" w:rsidRDefault="002232E0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BAB</w:t>
            </w:r>
          </w:p>
        </w:tc>
        <w:tc>
          <w:tcPr>
            <w:tcW w:w="1660" w:type="pct"/>
            <w:gridSpan w:val="7"/>
          </w:tcPr>
          <w:p w:rsidR="002232E0" w:rsidRPr="00FB5441" w:rsidRDefault="002232E0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30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30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300" w:type="pct"/>
            <w:gridSpan w:val="3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0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300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  <w:tc>
          <w:tcPr>
            <w:tcW w:w="38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441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Sepak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Sejarah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perkembangan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Disiplin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/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etika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keselamatan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Aktiviti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memanaskan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badan</w:t>
            </w:r>
            <w:proofErr w:type="spellEnd"/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1, 2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Pengadilan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Padang,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tiang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gol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Kelayakan</w:t>
            </w:r>
            <w:proofErr w:type="spellEnd"/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Sepakan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kaki</w:t>
            </w:r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Atas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kaki</w:t>
            </w:r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Sisi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Voli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Teknik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hantaran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Teknik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penerimaan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Tandukan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Dahi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Sisi</w:t>
            </w:r>
            <w:proofErr w:type="spellEnd"/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7, 8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Kawalan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Penggunaan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kaki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kepala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Menggunakan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paha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dada</w:t>
            </w:r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Menggelecek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menimang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bola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Teknik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Penjaga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Gol</w:t>
            </w:r>
            <w:proofErr w:type="spellEnd"/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11,12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544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60" w:type="pct"/>
            <w:gridSpan w:val="7"/>
          </w:tcPr>
          <w:p w:rsidR="002232E0" w:rsidRPr="00A20C44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Penganjuran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kejohanan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Jawatankuasa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pertandingan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Format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pertandingan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Tajaan</w:t>
            </w:r>
            <w:proofErr w:type="spellEnd"/>
          </w:p>
          <w:p w:rsidR="002232E0" w:rsidRPr="00A20C44" w:rsidRDefault="002232E0" w:rsidP="0022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Pengadilan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2232E0" w:rsidRPr="00A20C44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13, 14</w:t>
            </w: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  <w:gridSpan w:val="7"/>
          </w:tcPr>
          <w:p w:rsidR="002232E0" w:rsidRPr="007E5437" w:rsidRDefault="002232E0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5437">
              <w:rPr>
                <w:rFonts w:ascii="Arial Narrow" w:hAnsi="Arial Narrow"/>
                <w:b/>
                <w:sz w:val="20"/>
                <w:szCs w:val="20"/>
              </w:rPr>
              <w:t>JUMLAH</w:t>
            </w:r>
          </w:p>
        </w:tc>
        <w:tc>
          <w:tcPr>
            <w:tcW w:w="300" w:type="pct"/>
          </w:tcPr>
          <w:p w:rsidR="002232E0" w:rsidRPr="007E5437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437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:rsidR="002232E0" w:rsidRPr="007E5437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pct"/>
            <w:gridSpan w:val="3"/>
          </w:tcPr>
          <w:p w:rsidR="002232E0" w:rsidRPr="007E5437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437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:rsidR="002232E0" w:rsidRPr="007E5437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2232E0" w:rsidRPr="007E5437" w:rsidRDefault="002232E0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43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389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2E0" w:rsidRPr="00FB5441" w:rsidTr="005E4F19">
        <w:trPr>
          <w:trHeight w:val="63"/>
        </w:trPr>
        <w:tc>
          <w:tcPr>
            <w:tcW w:w="253" w:type="pct"/>
            <w:vMerge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2E0" w:rsidRPr="009E17CB" w:rsidTr="005E4F19">
        <w:trPr>
          <w:trHeight w:val="710"/>
        </w:trPr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833A25" w:rsidRDefault="002232E0" w:rsidP="005E4F1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Arial Narrow" w:hAnsi="Arial Narrow" w:cs="Tahoma"/>
                <w:b w:val="0"/>
                <w:sz w:val="20"/>
                <w:szCs w:val="20"/>
              </w:rPr>
            </w:pPr>
            <w:proofErr w:type="spellStart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Rujukan</w:t>
            </w:r>
            <w:proofErr w:type="spellEnd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Utama</w:t>
            </w:r>
            <w:proofErr w:type="spellEnd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:-</w:t>
            </w:r>
          </w:p>
          <w:p w:rsidR="002232E0" w:rsidRPr="00833A25" w:rsidRDefault="002232E0" w:rsidP="005E4F1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Arial Narrow" w:hAnsi="Arial Narrow" w:cs="Tahoma"/>
                <w:b w:val="0"/>
                <w:sz w:val="20"/>
                <w:szCs w:val="20"/>
              </w:rPr>
            </w:pPr>
          </w:p>
          <w:p w:rsidR="002232E0" w:rsidRDefault="002232E0" w:rsidP="002232E0">
            <w:pPr>
              <w:pStyle w:val="ListParagraph"/>
              <w:numPr>
                <w:ilvl w:val="0"/>
                <w:numId w:val="7"/>
              </w:numPr>
              <w:tabs>
                <w:tab w:val="left" w:pos="-4805"/>
              </w:tabs>
              <w:spacing w:line="240" w:lineRule="auto"/>
              <w:rPr>
                <w:rFonts w:ascii="Arial Narrow" w:hAnsi="Arial Narrow" w:cs="Tahoma"/>
                <w:b w:val="0"/>
                <w:sz w:val="20"/>
                <w:szCs w:val="20"/>
              </w:rPr>
            </w:pPr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David </w:t>
            </w:r>
            <w:proofErr w:type="spellStart"/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>Goldblatt</w:t>
            </w:r>
            <w:proofErr w:type="spellEnd"/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>, Johnny Acton</w:t>
            </w:r>
            <w:r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 (2014), </w:t>
            </w:r>
            <w:proofErr w:type="gramStart"/>
            <w:r w:rsidRPr="002232E0">
              <w:rPr>
                <w:rFonts w:ascii="Arial Narrow" w:hAnsi="Arial Narrow" w:cs="Tahoma"/>
                <w:b w:val="0"/>
                <w:i/>
                <w:sz w:val="20"/>
                <w:szCs w:val="20"/>
              </w:rPr>
              <w:t>The</w:t>
            </w:r>
            <w:proofErr w:type="gramEnd"/>
            <w:r w:rsidRPr="002232E0">
              <w:rPr>
                <w:rFonts w:ascii="Arial Narrow" w:hAnsi="Arial Narrow" w:cs="Tahoma"/>
                <w:b w:val="0"/>
                <w:i/>
                <w:sz w:val="20"/>
                <w:szCs w:val="20"/>
              </w:rPr>
              <w:t xml:space="preserve"> Soccer Book: The Sport, the Teams, the Tactics, </w:t>
            </w:r>
            <w:r w:rsidRPr="002232E0">
              <w:rPr>
                <w:rFonts w:ascii="Arial Narrow" w:hAnsi="Arial Narrow" w:cs="Tahoma"/>
                <w:b w:val="0"/>
                <w:i/>
                <w:sz w:val="20"/>
                <w:szCs w:val="20"/>
              </w:rPr>
              <w:lastRenderedPageBreak/>
              <w:t>the Cups</w:t>
            </w:r>
            <w:r>
              <w:rPr>
                <w:rFonts w:ascii="Arial Narrow" w:hAnsi="Arial Narrow" w:cs="Tahoma"/>
                <w:b w:val="0"/>
                <w:sz w:val="20"/>
                <w:szCs w:val="20"/>
              </w:rPr>
              <w:t>,</w:t>
            </w:r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 </w:t>
            </w:r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>DK Publishing</w:t>
            </w:r>
            <w:r>
              <w:rPr>
                <w:rFonts w:ascii="Arial Narrow" w:hAnsi="Arial Narrow" w:cs="Tahoma"/>
                <w:b w:val="0"/>
                <w:sz w:val="20"/>
                <w:szCs w:val="20"/>
              </w:rPr>
              <w:t>.</w:t>
            </w:r>
          </w:p>
          <w:p w:rsidR="002232E0" w:rsidRPr="002232E0" w:rsidRDefault="002232E0" w:rsidP="002232E0">
            <w:pPr>
              <w:pStyle w:val="ListParagraph"/>
              <w:numPr>
                <w:ilvl w:val="0"/>
                <w:numId w:val="7"/>
              </w:numPr>
              <w:tabs>
                <w:tab w:val="left" w:pos="-4805"/>
              </w:tabs>
              <w:spacing w:line="240" w:lineRule="auto"/>
              <w:rPr>
                <w:rFonts w:ascii="Arial Narrow" w:hAnsi="Arial Narrow" w:cs="Tahoma"/>
                <w:b w:val="0"/>
                <w:sz w:val="20"/>
                <w:szCs w:val="20"/>
              </w:rPr>
            </w:pPr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>Clive Gifford</w:t>
            </w:r>
            <w:proofErr w:type="gramStart"/>
            <w:r>
              <w:rPr>
                <w:rFonts w:ascii="Arial Narrow" w:hAnsi="Arial Narrow" w:cs="Tahoma"/>
                <w:b w:val="0"/>
                <w:sz w:val="20"/>
                <w:szCs w:val="20"/>
              </w:rPr>
              <w:t>.(</w:t>
            </w:r>
            <w:proofErr w:type="gramEnd"/>
            <w:r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2008). </w:t>
            </w:r>
            <w:r w:rsidRPr="002232E0">
              <w:rPr>
                <w:rFonts w:ascii="Arial Narrow" w:hAnsi="Arial Narrow" w:cs="Tahoma"/>
                <w:b w:val="0"/>
                <w:sz w:val="20"/>
                <w:szCs w:val="20"/>
              </w:rPr>
              <w:t>Soccer</w:t>
            </w:r>
            <w:r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 w:val="0"/>
                <w:sz w:val="20"/>
                <w:szCs w:val="20"/>
              </w:rPr>
              <w:t>PowerKids</w:t>
            </w:r>
            <w:proofErr w:type="spellEnd"/>
            <w:r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 Press New York. </w:t>
            </w:r>
          </w:p>
          <w:p w:rsidR="002232E0" w:rsidRPr="00833A25" w:rsidRDefault="002232E0" w:rsidP="002232E0">
            <w:pPr>
              <w:pStyle w:val="ListParagraph"/>
              <w:numPr>
                <w:ilvl w:val="0"/>
                <w:numId w:val="7"/>
              </w:numPr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</w:pPr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Brazilian Football Academy.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>(1998).</w:t>
            </w:r>
            <w:r w:rsidRPr="00833A25">
              <w:rPr>
                <w:rFonts w:ascii="Arial Narrow" w:hAnsi="Arial Narrow" w:cs="Tahoma"/>
                <w:b w:val="0"/>
                <w:i/>
                <w:sz w:val="20"/>
                <w:szCs w:val="20"/>
              </w:rPr>
              <w:t>Courses of Brazilian Football for Foreign Coaches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, </w:t>
            </w:r>
          </w:p>
          <w:p w:rsidR="002232E0" w:rsidRPr="00833A25" w:rsidRDefault="002232E0" w:rsidP="002232E0">
            <w:pPr>
              <w:pStyle w:val="ListParagraph"/>
              <w:numPr>
                <w:ilvl w:val="0"/>
                <w:numId w:val="7"/>
              </w:numPr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</w:pP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 xml:space="preserve">Fouze H.A. (1989). </w:t>
            </w:r>
            <w:r w:rsidRPr="00833A25">
              <w:rPr>
                <w:rFonts w:ascii="Arial Narrow" w:hAnsi="Arial Narrow" w:cs="Tahoma"/>
                <w:b w:val="0"/>
                <w:i/>
                <w:iCs/>
                <w:sz w:val="20"/>
                <w:szCs w:val="20"/>
                <w:lang w:val="fi-FI"/>
              </w:rPr>
              <w:t>Panduan Pengelolaan Sukan dan Permainan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 xml:space="preserve">. Siri Maju Sdn. Bhd. </w:t>
            </w:r>
          </w:p>
          <w:p w:rsidR="002232E0" w:rsidRDefault="002232E0" w:rsidP="005E4F19">
            <w:pPr>
              <w:pStyle w:val="ListParagraph"/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</w:pP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>Kuala Lumpur.</w:t>
            </w:r>
          </w:p>
          <w:p w:rsidR="002232E0" w:rsidRDefault="002232E0" w:rsidP="005E4F19">
            <w:pPr>
              <w:pStyle w:val="ListParagraph"/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</w:pPr>
          </w:p>
          <w:p w:rsidR="002232E0" w:rsidRDefault="002232E0" w:rsidP="005E4F19">
            <w:pPr>
              <w:tabs>
                <w:tab w:val="left" w:pos="-4805"/>
              </w:tabs>
              <w:rPr>
                <w:rFonts w:ascii="Arial Narrow" w:hAnsi="Arial Narrow" w:cs="Tahoma"/>
                <w:sz w:val="20"/>
                <w:szCs w:val="20"/>
                <w:lang w:val="fi-FI"/>
              </w:rPr>
            </w:pPr>
            <w:r>
              <w:rPr>
                <w:rFonts w:ascii="Arial Narrow" w:hAnsi="Arial Narrow" w:cs="Tahoma"/>
                <w:sz w:val="20"/>
                <w:szCs w:val="20"/>
                <w:lang w:val="fi-FI"/>
              </w:rPr>
              <w:t>Rujukan Tambahan :-</w:t>
            </w:r>
          </w:p>
          <w:p w:rsidR="002232E0" w:rsidRPr="00893D7B" w:rsidRDefault="002232E0" w:rsidP="005E4F19">
            <w:pPr>
              <w:tabs>
                <w:tab w:val="left" w:pos="-4805"/>
              </w:tabs>
              <w:rPr>
                <w:rFonts w:ascii="Arial Narrow" w:hAnsi="Arial Narrow" w:cs="Tahoma"/>
                <w:sz w:val="20"/>
                <w:szCs w:val="20"/>
                <w:lang w:val="fi-FI"/>
              </w:rPr>
            </w:pPr>
          </w:p>
          <w:p w:rsidR="002232E0" w:rsidRPr="00833A25" w:rsidRDefault="002232E0" w:rsidP="002232E0">
            <w:pPr>
              <w:pStyle w:val="ListParagraph"/>
              <w:numPr>
                <w:ilvl w:val="0"/>
                <w:numId w:val="8"/>
              </w:numPr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</w:rPr>
            </w:pP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 xml:space="preserve">Helen Ten Hong Beng. (1992). </w:t>
            </w:r>
            <w:r w:rsidRPr="00833A25">
              <w:rPr>
                <w:rFonts w:ascii="Arial Narrow" w:hAnsi="Arial Narrow" w:cs="Tahoma"/>
                <w:b w:val="0"/>
                <w:i/>
                <w:sz w:val="20"/>
                <w:szCs w:val="20"/>
                <w:lang w:val="fi-FI"/>
              </w:rPr>
              <w:t>Pengelolaan Dan Pengurusan Pertandingan Sukan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  <w:lang w:val="fi-FI"/>
              </w:rPr>
              <w:t xml:space="preserve">. Fajar Bakti Sdn. Bhd. 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Kuala Lumpur.</w:t>
            </w:r>
          </w:p>
          <w:p w:rsidR="002232E0" w:rsidRPr="009E17CB" w:rsidRDefault="002232E0" w:rsidP="002232E0">
            <w:pPr>
              <w:pStyle w:val="ListParagraph"/>
              <w:numPr>
                <w:ilvl w:val="0"/>
                <w:numId w:val="8"/>
              </w:numPr>
              <w:tabs>
                <w:tab w:val="left" w:pos="-4805"/>
              </w:tabs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John Bill. (1990). </w:t>
            </w:r>
            <w:r w:rsidRPr="00833A25">
              <w:rPr>
                <w:rFonts w:ascii="Arial Narrow" w:hAnsi="Arial Narrow" w:cs="Tahoma"/>
                <w:b w:val="0"/>
                <w:i/>
                <w:sz w:val="20"/>
                <w:szCs w:val="20"/>
              </w:rPr>
              <w:t>Organizing Successful Tournament</w:t>
            </w:r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 xml:space="preserve">. Leisure Press, </w:t>
            </w:r>
            <w:proofErr w:type="spellStart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Illionis</w:t>
            </w:r>
            <w:proofErr w:type="spellEnd"/>
            <w:r w:rsidRPr="00833A25">
              <w:rPr>
                <w:rFonts w:ascii="Arial Narrow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2232E0" w:rsidRPr="00FB5441" w:rsidTr="005E4F19">
        <w:tc>
          <w:tcPr>
            <w:tcW w:w="253" w:type="pct"/>
          </w:tcPr>
          <w:p w:rsidR="002232E0" w:rsidRPr="00FB5441" w:rsidRDefault="002232E0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17</w:t>
            </w:r>
          </w:p>
        </w:tc>
        <w:tc>
          <w:tcPr>
            <w:tcW w:w="887" w:type="pct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FB54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B5441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860" w:type="pct"/>
            <w:gridSpan w:val="16"/>
          </w:tcPr>
          <w:p w:rsidR="002232E0" w:rsidRPr="00FB5441" w:rsidRDefault="002232E0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</w:tbl>
    <w:p w:rsidR="001E3DC5" w:rsidRDefault="002232E0"/>
    <w:sectPr w:rsidR="001E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0B5"/>
    <w:multiLevelType w:val="hybridMultilevel"/>
    <w:tmpl w:val="5B80A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F447C"/>
    <w:multiLevelType w:val="hybridMultilevel"/>
    <w:tmpl w:val="A50064BE"/>
    <w:lvl w:ilvl="0" w:tplc="4FC84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57B79"/>
    <w:multiLevelType w:val="hybridMultilevel"/>
    <w:tmpl w:val="43B6F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A69EB"/>
    <w:multiLevelType w:val="hybridMultilevel"/>
    <w:tmpl w:val="3FCE1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F10C44"/>
    <w:multiLevelType w:val="hybridMultilevel"/>
    <w:tmpl w:val="7FEE6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137C1B"/>
    <w:multiLevelType w:val="hybridMultilevel"/>
    <w:tmpl w:val="B2A8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5A0F30"/>
    <w:multiLevelType w:val="hybridMultilevel"/>
    <w:tmpl w:val="95903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77459E"/>
    <w:multiLevelType w:val="hybridMultilevel"/>
    <w:tmpl w:val="F392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E0"/>
    <w:rsid w:val="002232E0"/>
    <w:rsid w:val="009F11D8"/>
    <w:rsid w:val="00D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E0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32E0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E0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32E0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2018-07-12T04:20:00Z</dcterms:created>
  <dcterms:modified xsi:type="dcterms:W3CDTF">2018-07-12T04:31:00Z</dcterms:modified>
</cp:coreProperties>
</file>